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>
      <w:pPr>
        <w:spacing w:before="78" w:after="78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关于杭银理财幸福99</w:t>
      </w:r>
      <w:r>
        <w:rPr>
          <w:rFonts w:ascii="华文中宋" w:eastAsia="华文中宋" w:hAnsi="华文中宋" w:hint="eastAsia"/>
          <w:b/>
          <w:sz w:val="36"/>
          <w:szCs w:val="36"/>
          <w:lang w:val="en-US" w:eastAsia="zh-CN"/>
        </w:rPr>
        <w:t>零</w:t>
      </w:r>
      <w:r>
        <w:rPr>
          <w:rFonts w:ascii="华文中宋" w:eastAsia="华文中宋" w:hAnsi="华文中宋" w:hint="eastAsia"/>
          <w:b/>
          <w:sz w:val="36"/>
          <w:szCs w:val="36"/>
        </w:rPr>
        <w:t>钱包</w:t>
      </w:r>
      <w:r>
        <w:rPr>
          <w:rFonts w:ascii="华文中宋" w:eastAsia="华文中宋" w:hAnsi="华文中宋" w:hint="eastAsia"/>
          <w:b/>
          <w:sz w:val="36"/>
          <w:szCs w:val="36"/>
          <w:lang w:val="en-US" w:eastAsia="zh-CN"/>
        </w:rPr>
        <w:t>开放式</w:t>
      </w:r>
      <w:r>
        <w:rPr>
          <w:rFonts w:ascii="华文中宋" w:eastAsia="华文中宋" w:hAnsi="华文中宋" w:hint="eastAsia"/>
          <w:b/>
          <w:sz w:val="36"/>
          <w:szCs w:val="36"/>
        </w:rPr>
        <w:t>理财（</w:t>
      </w:r>
      <w:r>
        <w:rPr>
          <w:rFonts w:ascii="华文中宋" w:eastAsia="华文中宋" w:hAnsi="华文中宋" w:hint="eastAsia"/>
          <w:b/>
          <w:sz w:val="36"/>
          <w:szCs w:val="36"/>
          <w:lang w:val="en-US" w:eastAsia="zh-CN"/>
        </w:rPr>
        <w:t>L</w:t>
      </w:r>
      <w:r>
        <w:rPr>
          <w:rFonts w:ascii="华文中宋" w:eastAsia="华文中宋" w:hAnsi="华文中宋" w:hint="eastAsia"/>
          <w:b/>
          <w:sz w:val="36"/>
          <w:szCs w:val="36"/>
        </w:rPr>
        <w:t>QB2</w:t>
      </w:r>
      <w:r>
        <w:rPr>
          <w:rFonts w:ascii="华文中宋" w:eastAsia="华文中宋" w:hAnsi="华文中宋" w:hint="eastAsia"/>
          <w:b/>
          <w:sz w:val="36"/>
          <w:szCs w:val="36"/>
          <w:lang w:val="en-US" w:eastAsia="zh-CN"/>
        </w:rPr>
        <w:t>0</w:t>
      </w:r>
      <w:r>
        <w:rPr>
          <w:rFonts w:ascii="华文中宋" w:eastAsia="华文中宋" w:hAnsi="华文中宋" w:hint="eastAsia"/>
          <w:b/>
          <w:sz w:val="36"/>
          <w:szCs w:val="36"/>
          <w:lang w:val="en-US" w:eastAsia="zh-CN"/>
        </w:rPr>
        <w:t>01</w:t>
      </w:r>
      <w:r>
        <w:rPr>
          <w:rFonts w:ascii="华文中宋" w:eastAsia="华文中宋" w:hAnsi="华文中宋" w:hint="eastAsia"/>
          <w:b/>
          <w:sz w:val="36"/>
          <w:szCs w:val="36"/>
        </w:rPr>
        <w:t>）</w:t>
      </w:r>
    </w:p>
    <w:p>
      <w:pPr>
        <w:spacing w:before="78" w:after="78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调整部分产品要素的公告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spacing w:line="560" w:lineRule="auto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 xml:space="preserve">尊敬的投资者： </w:t>
      </w:r>
    </w:p>
    <w:p>
      <w:pPr>
        <w:spacing w:line="560" w:lineRule="auto"/>
        <w:ind w:firstLine="600" w:firstLineChars="2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为更好满足广大投资者理财需求，杭银理财拟对杭银理财幸福99</w:t>
      </w:r>
      <w:r>
        <w:rPr>
          <w:rFonts w:ascii="仿宋_GB2312" w:eastAsia="仿宋_GB2312" w:hAnsi="Calibri" w:hint="eastAsia"/>
          <w:sz w:val="30"/>
          <w:szCs w:val="30"/>
          <w:lang w:val="en-US" w:eastAsia="zh-CN"/>
        </w:rPr>
        <w:t>零</w:t>
      </w:r>
      <w:r>
        <w:rPr>
          <w:rFonts w:ascii="仿宋_GB2312" w:eastAsia="仿宋_GB2312" w:hAnsi="Calibri" w:hint="eastAsia"/>
          <w:sz w:val="30"/>
          <w:szCs w:val="30"/>
        </w:rPr>
        <w:t>钱包</w:t>
      </w:r>
      <w:r>
        <w:rPr>
          <w:rFonts w:ascii="仿宋_GB2312" w:eastAsia="仿宋_GB2312" w:hAnsi="Calibri" w:hint="eastAsia"/>
          <w:sz w:val="30"/>
          <w:szCs w:val="30"/>
          <w:lang w:val="en-US" w:eastAsia="zh-CN"/>
        </w:rPr>
        <w:t>开放式</w:t>
      </w:r>
      <w:r>
        <w:rPr>
          <w:rFonts w:ascii="仿宋_GB2312" w:eastAsia="仿宋_GB2312" w:hAnsi="Calibri" w:hint="eastAsia"/>
          <w:sz w:val="30"/>
          <w:szCs w:val="30"/>
        </w:rPr>
        <w:t>理财（</w:t>
      </w:r>
      <w:r>
        <w:rPr>
          <w:rFonts w:ascii="仿宋_GB2312" w:eastAsia="仿宋_GB2312" w:hAnsi="Calibri" w:hint="eastAsia"/>
          <w:sz w:val="30"/>
          <w:szCs w:val="30"/>
          <w:lang w:val="en-US" w:eastAsia="zh-CN"/>
        </w:rPr>
        <w:t>L</w:t>
      </w:r>
      <w:r>
        <w:rPr>
          <w:rFonts w:ascii="仿宋_GB2312" w:eastAsia="仿宋_GB2312" w:hAnsi="Calibri" w:hint="eastAsia"/>
          <w:sz w:val="30"/>
          <w:szCs w:val="30"/>
        </w:rPr>
        <w:t>QB2</w:t>
      </w:r>
      <w:r>
        <w:rPr>
          <w:rFonts w:ascii="仿宋_GB2312" w:eastAsia="仿宋_GB2312" w:hAnsi="Calibri" w:hint="eastAsia"/>
          <w:sz w:val="30"/>
          <w:szCs w:val="30"/>
          <w:lang w:val="en-US" w:eastAsia="zh-CN"/>
        </w:rPr>
        <w:t>001</w:t>
      </w:r>
      <w:r>
        <w:rPr>
          <w:rFonts w:ascii="仿宋_GB2312" w:eastAsia="仿宋_GB2312" w:hAnsi="Calibri" w:hint="eastAsia"/>
          <w:sz w:val="30"/>
          <w:szCs w:val="30"/>
        </w:rPr>
        <w:t>），作如下产品要素调整：</w:t>
      </w:r>
    </w:p>
    <w:tbl>
      <w:tblPr>
        <w:tblStyle w:val="TableNormal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5"/>
        <w:gridCol w:w="1703"/>
        <w:gridCol w:w="1541"/>
        <w:gridCol w:w="1418"/>
        <w:gridCol w:w="1855"/>
      </w:tblGrid>
      <w:tr>
        <w:tblPrEx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985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产品名称</w:t>
            </w:r>
          </w:p>
        </w:tc>
        <w:tc>
          <w:tcPr>
            <w:tcW w:w="1703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要素名称</w:t>
            </w:r>
          </w:p>
        </w:tc>
        <w:tc>
          <w:tcPr>
            <w:tcW w:w="1541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调整前</w:t>
            </w:r>
          </w:p>
        </w:tc>
        <w:tc>
          <w:tcPr>
            <w:tcW w:w="1418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调整后</w:t>
            </w:r>
          </w:p>
        </w:tc>
        <w:tc>
          <w:tcPr>
            <w:tcW w:w="1855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调整起始日期（含）</w:t>
            </w:r>
          </w:p>
        </w:tc>
      </w:tr>
      <w:tr>
        <w:tblPrEx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985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杭银理财幸福99零钱包开放式理财（</w:t>
            </w: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L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>QB</w:t>
            </w: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2001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交易时间</w:t>
            </w:r>
          </w:p>
        </w:tc>
        <w:tc>
          <w:tcPr>
            <w:tcW w:w="1541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每个工作日上午〖9:00〗至下午〖15：45〗</w:t>
            </w:r>
          </w:p>
        </w:tc>
        <w:tc>
          <w:tcPr>
            <w:tcW w:w="1418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每个工作日上午〖9:00〗至下午〖17:00〗</w:t>
            </w:r>
          </w:p>
        </w:tc>
        <w:tc>
          <w:tcPr>
            <w:tcW w:w="1855" w:type="dxa"/>
            <w:vAlign w:val="center"/>
          </w:tcPr>
          <w:p>
            <w:pPr>
              <w:spacing w:before="60" w:after="60"/>
              <w:jc w:val="center"/>
              <w:rPr>
                <w:rFonts w:ascii="仿宋_GB2312" w:eastAsia="仿宋_GB2312" w:hAnsi="Calibri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Calibri"/>
                <w:sz w:val="24"/>
                <w:szCs w:val="24"/>
              </w:rPr>
              <w:t>02</w:t>
            </w: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eastAsia="仿宋_GB2312" w:hAnsi="Calibri"/>
                <w:sz w:val="24"/>
                <w:szCs w:val="24"/>
              </w:rPr>
              <w:t>-</w:t>
            </w: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10-31</w:t>
            </w:r>
          </w:p>
        </w:tc>
      </w:tr>
    </w:tbl>
    <w:p>
      <w:pPr>
        <w:ind w:firstLine="600" w:firstLineChars="20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后续若有调整，请以最新公告为准。</w:t>
      </w:r>
    </w:p>
    <w:p>
      <w:pPr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 xml:space="preserve"> </w:t>
      </w:r>
      <w:r>
        <w:rPr>
          <w:rFonts w:ascii="仿宋_GB2312" w:eastAsia="仿宋_GB2312" w:hAnsi="Calibri"/>
          <w:sz w:val="30"/>
          <w:szCs w:val="30"/>
        </w:rPr>
        <w:t xml:space="preserve">   </w:t>
      </w:r>
      <w:r>
        <w:rPr>
          <w:rFonts w:ascii="仿宋_GB2312" w:eastAsia="仿宋_GB2312" w:hAnsi="Calibri" w:hint="eastAsia"/>
          <w:sz w:val="30"/>
          <w:szCs w:val="30"/>
        </w:rPr>
        <w:t>感谢您一直以来对杭银理财的支持，敬请继续关注杭银理财的理财产品。</w:t>
      </w:r>
    </w:p>
    <w:p>
      <w:pPr>
        <w:rPr>
          <w:rFonts w:ascii="仿宋_GB2312" w:eastAsia="仿宋_GB2312" w:hAnsi="Calibri" w:hint="eastAsia"/>
          <w:sz w:val="30"/>
          <w:szCs w:val="30"/>
        </w:rPr>
      </w:pPr>
    </w:p>
    <w:p>
      <w:pPr>
        <w:ind w:firstLine="600" w:firstLineChars="200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特此公告！</w:t>
      </w:r>
    </w:p>
    <w:p>
      <w:pPr>
        <w:jc w:val="right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杭银理财有限责任公司</w:t>
      </w:r>
    </w:p>
    <w:p>
      <w:pPr>
        <w:jc w:val="right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202</w:t>
      </w:r>
      <w:r>
        <w:rPr>
          <w:rFonts w:ascii="仿宋_GB2312" w:eastAsia="仿宋_GB2312" w:hAnsi="Calibri" w:hint="eastAsia"/>
          <w:sz w:val="30"/>
          <w:szCs w:val="30"/>
          <w:lang w:val="en-US" w:eastAsia="zh-CN"/>
        </w:rPr>
        <w:t>5</w:t>
      </w:r>
      <w:r>
        <w:rPr>
          <w:rFonts w:ascii="仿宋_GB2312" w:eastAsia="仿宋_GB2312" w:hAnsi="Calibri" w:hint="eastAsia"/>
          <w:sz w:val="30"/>
          <w:szCs w:val="30"/>
        </w:rPr>
        <w:t>年</w:t>
      </w:r>
      <w:r>
        <w:rPr>
          <w:rFonts w:ascii="仿宋_GB2312" w:eastAsia="仿宋_GB2312" w:hAnsi="Calibri" w:hint="eastAsia"/>
          <w:sz w:val="30"/>
          <w:szCs w:val="30"/>
          <w:lang w:val="en-US" w:eastAsia="zh-CN"/>
        </w:rPr>
        <w:t>10</w:t>
      </w:r>
      <w:r>
        <w:rPr>
          <w:rFonts w:ascii="仿宋_GB2312" w:eastAsia="仿宋_GB2312" w:hAnsi="Calibri" w:hint="eastAsia"/>
          <w:sz w:val="30"/>
          <w:szCs w:val="30"/>
        </w:rPr>
        <w:t>月</w:t>
      </w:r>
      <w:r>
        <w:rPr>
          <w:rFonts w:ascii="仿宋_GB2312" w:eastAsia="仿宋_GB2312" w:hAnsi="Calibri" w:hint="eastAsia"/>
          <w:sz w:val="30"/>
          <w:szCs w:val="30"/>
          <w:lang w:val="en-US" w:eastAsia="zh-CN"/>
        </w:rPr>
        <w:t>30</w:t>
      </w:r>
      <w:r>
        <w:rPr>
          <w:rFonts w:ascii="仿宋_GB2312" w:eastAsia="仿宋_GB2312" w:hAnsi="Calibri"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93"/>
    <w:rsid w:val="000706BB"/>
    <w:rsid w:val="00086B6E"/>
    <w:rsid w:val="000C344F"/>
    <w:rsid w:val="000D666A"/>
    <w:rsid w:val="000F5679"/>
    <w:rsid w:val="00101E9D"/>
    <w:rsid w:val="0011058B"/>
    <w:rsid w:val="001249B4"/>
    <w:rsid w:val="0014158B"/>
    <w:rsid w:val="00147292"/>
    <w:rsid w:val="00176B17"/>
    <w:rsid w:val="0019011F"/>
    <w:rsid w:val="001E327E"/>
    <w:rsid w:val="001F5BC2"/>
    <w:rsid w:val="00241ABA"/>
    <w:rsid w:val="002D0698"/>
    <w:rsid w:val="002D1B0C"/>
    <w:rsid w:val="002F1762"/>
    <w:rsid w:val="00323B1D"/>
    <w:rsid w:val="00352CB8"/>
    <w:rsid w:val="00364DC3"/>
    <w:rsid w:val="003832D5"/>
    <w:rsid w:val="00385E80"/>
    <w:rsid w:val="00390074"/>
    <w:rsid w:val="003944E5"/>
    <w:rsid w:val="003A044D"/>
    <w:rsid w:val="003A0B12"/>
    <w:rsid w:val="003C4997"/>
    <w:rsid w:val="003D79FE"/>
    <w:rsid w:val="003F29FB"/>
    <w:rsid w:val="00416BEA"/>
    <w:rsid w:val="004464A3"/>
    <w:rsid w:val="00456043"/>
    <w:rsid w:val="00460C28"/>
    <w:rsid w:val="00460F18"/>
    <w:rsid w:val="004D72DC"/>
    <w:rsid w:val="004F767A"/>
    <w:rsid w:val="00506D02"/>
    <w:rsid w:val="00514F5E"/>
    <w:rsid w:val="00520F80"/>
    <w:rsid w:val="00532D3F"/>
    <w:rsid w:val="0059080F"/>
    <w:rsid w:val="005A0E66"/>
    <w:rsid w:val="005A56F3"/>
    <w:rsid w:val="006113C6"/>
    <w:rsid w:val="00644F76"/>
    <w:rsid w:val="00672990"/>
    <w:rsid w:val="006827DE"/>
    <w:rsid w:val="00691742"/>
    <w:rsid w:val="006A1BCD"/>
    <w:rsid w:val="006A1CAF"/>
    <w:rsid w:val="006B1D4D"/>
    <w:rsid w:val="006B6EB9"/>
    <w:rsid w:val="006C0BAE"/>
    <w:rsid w:val="006E69A4"/>
    <w:rsid w:val="006F1B00"/>
    <w:rsid w:val="006F78BA"/>
    <w:rsid w:val="00700A13"/>
    <w:rsid w:val="00707F3B"/>
    <w:rsid w:val="0072555A"/>
    <w:rsid w:val="007303E6"/>
    <w:rsid w:val="0074540B"/>
    <w:rsid w:val="0076318C"/>
    <w:rsid w:val="007669D3"/>
    <w:rsid w:val="00777143"/>
    <w:rsid w:val="007B1901"/>
    <w:rsid w:val="007D3952"/>
    <w:rsid w:val="00810D8D"/>
    <w:rsid w:val="00825BC1"/>
    <w:rsid w:val="008342A2"/>
    <w:rsid w:val="00854EEC"/>
    <w:rsid w:val="008A646B"/>
    <w:rsid w:val="008C7E98"/>
    <w:rsid w:val="00921CFE"/>
    <w:rsid w:val="009560AE"/>
    <w:rsid w:val="009739BE"/>
    <w:rsid w:val="00996C9C"/>
    <w:rsid w:val="009E2887"/>
    <w:rsid w:val="009E68F2"/>
    <w:rsid w:val="009E7226"/>
    <w:rsid w:val="009F1757"/>
    <w:rsid w:val="009F7DC9"/>
    <w:rsid w:val="00A02409"/>
    <w:rsid w:val="00A152DD"/>
    <w:rsid w:val="00A15382"/>
    <w:rsid w:val="00A1671C"/>
    <w:rsid w:val="00A445C0"/>
    <w:rsid w:val="00A81E8A"/>
    <w:rsid w:val="00B043CC"/>
    <w:rsid w:val="00B11AA4"/>
    <w:rsid w:val="00B35458"/>
    <w:rsid w:val="00B52D27"/>
    <w:rsid w:val="00B54EBD"/>
    <w:rsid w:val="00B57EDC"/>
    <w:rsid w:val="00B64D23"/>
    <w:rsid w:val="00BC37BC"/>
    <w:rsid w:val="00BC75D0"/>
    <w:rsid w:val="00BC7A2C"/>
    <w:rsid w:val="00BE3C29"/>
    <w:rsid w:val="00C41CEC"/>
    <w:rsid w:val="00C5757F"/>
    <w:rsid w:val="00C64456"/>
    <w:rsid w:val="00C72894"/>
    <w:rsid w:val="00C779D5"/>
    <w:rsid w:val="00CA50B8"/>
    <w:rsid w:val="00CB046B"/>
    <w:rsid w:val="00CB13E7"/>
    <w:rsid w:val="00CC4515"/>
    <w:rsid w:val="00CE0C9F"/>
    <w:rsid w:val="00CF2416"/>
    <w:rsid w:val="00D04CCD"/>
    <w:rsid w:val="00D121E8"/>
    <w:rsid w:val="00D27680"/>
    <w:rsid w:val="00D40927"/>
    <w:rsid w:val="00D4179D"/>
    <w:rsid w:val="00D50AD1"/>
    <w:rsid w:val="00D56BDD"/>
    <w:rsid w:val="00D6764A"/>
    <w:rsid w:val="00D70962"/>
    <w:rsid w:val="00D71AED"/>
    <w:rsid w:val="00D947A9"/>
    <w:rsid w:val="00D9741D"/>
    <w:rsid w:val="00DB1340"/>
    <w:rsid w:val="00DB625F"/>
    <w:rsid w:val="00DC1E79"/>
    <w:rsid w:val="00DC5A03"/>
    <w:rsid w:val="00DE12FC"/>
    <w:rsid w:val="00DF163B"/>
    <w:rsid w:val="00DF47A8"/>
    <w:rsid w:val="00E07765"/>
    <w:rsid w:val="00E174E6"/>
    <w:rsid w:val="00E447E5"/>
    <w:rsid w:val="00E476ED"/>
    <w:rsid w:val="00E54704"/>
    <w:rsid w:val="00EF11F4"/>
    <w:rsid w:val="00F03893"/>
    <w:rsid w:val="00F21EE9"/>
    <w:rsid w:val="00F23970"/>
    <w:rsid w:val="00F27083"/>
    <w:rsid w:val="00F34344"/>
    <w:rsid w:val="00F516F7"/>
    <w:rsid w:val="00F53162"/>
    <w:rsid w:val="00F8568C"/>
    <w:rsid w:val="00F87C8D"/>
    <w:rsid w:val="00F92A8A"/>
    <w:rsid w:val="00FA1E78"/>
    <w:rsid w:val="0ADB50C9"/>
    <w:rsid w:val="17871AF9"/>
    <w:rsid w:val="18AB2540"/>
    <w:rsid w:val="1CEE6C00"/>
    <w:rsid w:val="1DD84AFC"/>
    <w:rsid w:val="246821BE"/>
    <w:rsid w:val="2653196C"/>
    <w:rsid w:val="29843A76"/>
    <w:rsid w:val="31F32483"/>
    <w:rsid w:val="43213E80"/>
    <w:rsid w:val="43833B7F"/>
    <w:rsid w:val="44B825A2"/>
    <w:rsid w:val="4BFA1748"/>
    <w:rsid w:val="4D315694"/>
    <w:rsid w:val="5585665C"/>
    <w:rsid w:val="583A712D"/>
    <w:rsid w:val="6B011AC6"/>
    <w:rsid w:val="7D1561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0">
    <w:name w:val="日期 字符"/>
    <w:basedOn w:val="DefaultParagraphFont"/>
    <w:link w:val="Date"/>
    <w:uiPriority w:val="99"/>
    <w:semiHidden/>
  </w:style>
  <w:style w:type="character" w:customStyle="1" w:styleId="a1">
    <w:name w:val="页眉 字符"/>
    <w:link w:val="Header"/>
    <w:uiPriority w:val="99"/>
    <w:rPr>
      <w:sz w:val="18"/>
      <w:szCs w:val="18"/>
    </w:rPr>
  </w:style>
  <w:style w:type="character" w:customStyle="1" w:styleId="a2">
    <w:name w:val="页脚 字符"/>
    <w:link w:val="Footer"/>
    <w:uiPriority w:val="99"/>
    <w:rPr>
      <w:sz w:val="18"/>
      <w:szCs w:val="18"/>
    </w:rPr>
  </w:style>
  <w:style w:type="paragraph" w:styleId="BalloonText">
    <w:name w:val="Balloon Text"/>
    <w:basedOn w:val="Normal"/>
    <w:link w:val="a"/>
    <w:uiPriority w:val="99"/>
    <w:unhideWhenUsed/>
    <w:rPr>
      <w:sz w:val="18"/>
      <w:szCs w:val="18"/>
    </w:rPr>
  </w:style>
  <w:style w:type="paragraph" w:styleId="Date">
    <w:name w:val="Date"/>
    <w:basedOn w:val="Normal"/>
    <w:next w:val="Normal"/>
    <w:link w:val="a0"/>
    <w:uiPriority w:val="99"/>
    <w:unhideWhenUsed/>
    <w:pPr>
      <w:ind w:left="100" w:leftChars="2500"/>
    </w:pPr>
  </w:style>
  <w:style w:type="paragraph" w:styleId="Header">
    <w:name w:val="header"/>
    <w:basedOn w:val="Normal"/>
    <w:link w:val="a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99"/>
    <w:unhideWhenUs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157257600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hccb</dc:creator>
  <cp:lastModifiedBy>王芷涵</cp:lastModifiedBy>
  <cp:revision>7</cp:revision>
  <cp:lastPrinted>2024-04-29T09:36:00Z</cp:lastPrinted>
  <dcterms:created xsi:type="dcterms:W3CDTF">2022-10-10T00:37:00Z</dcterms:created>
  <dcterms:modified xsi:type="dcterms:W3CDTF">2025-10-30T06:15:22Z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